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6E02" w14:textId="6A50B75C" w:rsidR="00D676D6" w:rsidRPr="004607AD" w:rsidRDefault="002D5D2C" w:rsidP="00D676D6">
      <w:pPr>
        <w:pBdr>
          <w:bottom w:val="single" w:sz="4" w:space="4" w:color="auto"/>
        </w:pBdr>
        <w:tabs>
          <w:tab w:val="right" w:pos="14232"/>
        </w:tabs>
        <w:spacing w:after="240"/>
        <w:ind w:left="1368" w:right="-112"/>
        <w:rPr>
          <w:rFonts w:ascii="Times New Roman" w:hAnsi="Times New Roman"/>
          <w:b/>
          <w:sz w:val="28"/>
        </w:rPr>
      </w:pPr>
      <w:r w:rsidRPr="004607AD">
        <w:rPr>
          <w:rFonts w:ascii="Times New Roman" w:hAnsi="Times New Roman"/>
          <w:b/>
          <w:noProof/>
          <w:sz w:val="28"/>
          <w:szCs w:val="20"/>
          <w:lang w:val="en-CA" w:eastAsia="en-CA"/>
        </w:rPr>
        <w:drawing>
          <wp:anchor distT="0" distB="0" distL="114300" distR="114300" simplePos="0" relativeHeight="251654144" behindDoc="0" locked="0" layoutInCell="1" allowOverlap="1" wp14:anchorId="1D386BF4" wp14:editId="18923840">
            <wp:simplePos x="0" y="0"/>
            <wp:positionH relativeFrom="page">
              <wp:posOffset>508635</wp:posOffset>
            </wp:positionH>
            <wp:positionV relativeFrom="page">
              <wp:posOffset>344805</wp:posOffset>
            </wp:positionV>
            <wp:extent cx="889000" cy="762000"/>
            <wp:effectExtent l="0" t="0" r="0" b="0"/>
            <wp:wrapNone/>
            <wp:docPr id="13" name="Picture 13" descr="BC Logo Min of 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7AD">
        <w:rPr>
          <w:rFonts w:ascii="Times New Roman" w:hAnsi="Times New Roman"/>
          <w:b/>
          <w:sz w:val="28"/>
        </w:rPr>
        <w:t>Area of Learning: PHYSICAL AND HEALTH EDUCATION</w:t>
      </w:r>
      <w:r w:rsidRPr="004607AD">
        <w:rPr>
          <w:rFonts w:ascii="Times New Roman" w:hAnsi="Times New Roman"/>
          <w:b/>
          <w:sz w:val="28"/>
        </w:rPr>
        <w:tab/>
        <w:t>Grade 9</w:t>
      </w:r>
    </w:p>
    <w:p w14:paraId="483EF168" w14:textId="77777777" w:rsidR="00D676D6" w:rsidRPr="00985285" w:rsidRDefault="002D5D2C" w:rsidP="00D676D6">
      <w:pPr>
        <w:spacing w:after="80"/>
        <w:jc w:val="center"/>
        <w:rPr>
          <w:rFonts w:ascii="Cambria" w:hAnsi="Cambria"/>
        </w:rPr>
      </w:pPr>
      <w:r w:rsidRPr="004607AD">
        <w:rPr>
          <w:rFonts w:ascii="Arial" w:hAnsi="Arial"/>
          <w:b/>
          <w:sz w:val="30"/>
        </w:rPr>
        <w:t>BIG IDEAS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CBC"/>
        <w:tblLook w:val="00A0" w:firstRow="1" w:lastRow="0" w:firstColumn="1" w:lastColumn="0" w:noHBand="0" w:noVBand="0"/>
      </w:tblPr>
      <w:tblGrid>
        <w:gridCol w:w="3399"/>
        <w:gridCol w:w="240"/>
        <w:gridCol w:w="2805"/>
        <w:gridCol w:w="240"/>
        <w:gridCol w:w="2215"/>
        <w:gridCol w:w="240"/>
        <w:gridCol w:w="2218"/>
        <w:gridCol w:w="240"/>
        <w:gridCol w:w="2517"/>
      </w:tblGrid>
      <w:tr w:rsidR="00D676D6" w:rsidRPr="00985285" w14:paraId="0D78AEFA" w14:textId="77777777">
        <w:tc>
          <w:tcPr>
            <w:tcW w:w="3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1C002D7" w14:textId="77777777" w:rsidR="00D676D6" w:rsidRPr="004607AD" w:rsidRDefault="002D5D2C" w:rsidP="00D676D6">
            <w:pPr>
              <w:pStyle w:val="Tablestyle1"/>
              <w:spacing w:line="280" w:lineRule="atLeast"/>
              <w:rPr>
                <w:rFonts w:ascii="Cambria" w:hAnsi="Cambria" w:cs="Calibri"/>
                <w:sz w:val="20"/>
              </w:rPr>
            </w:pPr>
            <w:r w:rsidRPr="004607AD">
              <w:rPr>
                <w:rFonts w:ascii="Arial" w:hAnsi="Arial" w:cs="Calibri"/>
                <w:sz w:val="20"/>
              </w:rPr>
              <w:t>Daily participation in different types of physical activity influences our physical literacy and personal health and fitness goals.</w:t>
            </w:r>
          </w:p>
        </w:tc>
        <w:tc>
          <w:tcPr>
            <w:tcW w:w="2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E39C6B3" w14:textId="77777777" w:rsidR="00D676D6" w:rsidRPr="004607AD" w:rsidRDefault="00000000" w:rsidP="00D676D6">
            <w:pPr>
              <w:spacing w:before="120" w:after="120" w:line="280" w:lineRule="atLeast"/>
              <w:jc w:val="center"/>
              <w:rPr>
                <w:rFonts w:ascii="Cambria" w:hAnsi="Cambria" w:cs="Calibri"/>
                <w:sz w:val="20"/>
                <w:szCs w:val="22"/>
              </w:rPr>
            </w:pPr>
          </w:p>
        </w:tc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9889DA3" w14:textId="77777777" w:rsidR="00D676D6" w:rsidRPr="004607AD" w:rsidRDefault="002D5D2C" w:rsidP="00D676D6">
            <w:pPr>
              <w:spacing w:before="120" w:after="120" w:line="280" w:lineRule="atLeast"/>
              <w:jc w:val="center"/>
              <w:rPr>
                <w:rFonts w:ascii="Cambria" w:hAnsi="Cambria" w:cs="Calibri"/>
                <w:sz w:val="20"/>
                <w:szCs w:val="22"/>
              </w:rPr>
            </w:pPr>
            <w:r w:rsidRPr="004607AD">
              <w:rPr>
                <w:rFonts w:ascii="Arial" w:hAnsi="Arial" w:cs="Calibri"/>
                <w:sz w:val="20"/>
                <w:szCs w:val="22"/>
              </w:rPr>
              <w:t>Lifelong participation in physical activity has many benefits and is an essential part of a healthy lifestyle.</w:t>
            </w:r>
          </w:p>
        </w:tc>
        <w:tc>
          <w:tcPr>
            <w:tcW w:w="2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914638A" w14:textId="77777777" w:rsidR="00D676D6" w:rsidRPr="004607AD" w:rsidRDefault="00000000" w:rsidP="00D676D6">
            <w:pPr>
              <w:spacing w:before="120" w:after="120" w:line="280" w:lineRule="atLeast"/>
              <w:jc w:val="center"/>
              <w:rPr>
                <w:rFonts w:ascii="Cambria" w:hAnsi="Cambria" w:cs="Calibri"/>
                <w:sz w:val="20"/>
                <w:szCs w:val="22"/>
              </w:rPr>
            </w:pP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E3B5935" w14:textId="77777777" w:rsidR="00D676D6" w:rsidRPr="004607AD" w:rsidRDefault="002D5D2C" w:rsidP="00D676D6">
            <w:pPr>
              <w:spacing w:before="120" w:after="120" w:line="280" w:lineRule="atLeast"/>
              <w:jc w:val="center"/>
              <w:rPr>
                <w:rFonts w:ascii="Cambria" w:hAnsi="Cambria" w:cs="Calibri"/>
                <w:sz w:val="20"/>
                <w:szCs w:val="22"/>
              </w:rPr>
            </w:pPr>
            <w:r w:rsidRPr="004607AD">
              <w:rPr>
                <w:rFonts w:ascii="Arial" w:hAnsi="Arial" w:cs="Calibri"/>
                <w:sz w:val="20"/>
                <w:szCs w:val="22"/>
              </w:rPr>
              <w:t>Healthy choices influence our physical, emotional, and mental well-being.</w:t>
            </w:r>
          </w:p>
        </w:tc>
        <w:tc>
          <w:tcPr>
            <w:tcW w:w="2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5DA294E" w14:textId="77777777" w:rsidR="00D676D6" w:rsidRPr="004607AD" w:rsidRDefault="00000000" w:rsidP="00D676D6">
            <w:pPr>
              <w:spacing w:before="120" w:after="120" w:line="280" w:lineRule="atLeast"/>
              <w:jc w:val="center"/>
              <w:rPr>
                <w:rFonts w:ascii="Cambria" w:hAnsi="Cambria" w:cs="Calibri"/>
                <w:sz w:val="20"/>
                <w:szCs w:val="22"/>
              </w:rPr>
            </w:pP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D6F9AA2" w14:textId="77777777" w:rsidR="00D676D6" w:rsidRPr="004607AD" w:rsidRDefault="002D5D2C" w:rsidP="00D676D6">
            <w:pPr>
              <w:spacing w:before="120" w:after="120" w:line="280" w:lineRule="atLeast"/>
              <w:jc w:val="center"/>
              <w:rPr>
                <w:rFonts w:ascii="Cambria" w:hAnsi="Cambria" w:cs="Calibri"/>
                <w:sz w:val="20"/>
                <w:szCs w:val="22"/>
              </w:rPr>
            </w:pPr>
            <w:r w:rsidRPr="004607AD">
              <w:rPr>
                <w:rFonts w:ascii="Arial" w:hAnsi="Arial" w:cs="Calibri"/>
                <w:sz w:val="20"/>
                <w:szCs w:val="22"/>
              </w:rPr>
              <w:t>Healthy relationships can help us lead rewarding and fulfilling lives.</w:t>
            </w:r>
          </w:p>
        </w:tc>
        <w:tc>
          <w:tcPr>
            <w:tcW w:w="2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D8C1816" w14:textId="77777777" w:rsidR="00D676D6" w:rsidRPr="004607AD" w:rsidRDefault="00000000" w:rsidP="00D676D6">
            <w:pPr>
              <w:spacing w:before="120" w:after="120" w:line="280" w:lineRule="atLeast"/>
              <w:jc w:val="center"/>
              <w:rPr>
                <w:rFonts w:ascii="Cambria" w:hAnsi="Cambria" w:cs="Calibri"/>
                <w:sz w:val="20"/>
                <w:szCs w:val="22"/>
              </w:rPr>
            </w:pPr>
          </w:p>
        </w:tc>
        <w:tc>
          <w:tcPr>
            <w:tcW w:w="2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284D8AA" w14:textId="77777777" w:rsidR="00D676D6" w:rsidRPr="004607AD" w:rsidRDefault="002D5D2C" w:rsidP="00D676D6">
            <w:pPr>
              <w:spacing w:before="120" w:after="120" w:line="280" w:lineRule="atLeast"/>
              <w:jc w:val="center"/>
              <w:rPr>
                <w:rFonts w:ascii="Cambria" w:hAnsi="Cambria" w:cs="Calibri"/>
                <w:sz w:val="20"/>
                <w:szCs w:val="22"/>
              </w:rPr>
            </w:pPr>
            <w:r w:rsidRPr="004607AD">
              <w:rPr>
                <w:rFonts w:ascii="Arial" w:hAnsi="Arial" w:cs="Calibri"/>
                <w:sz w:val="20"/>
                <w:szCs w:val="22"/>
              </w:rPr>
              <w:t xml:space="preserve">Advocating for the </w:t>
            </w:r>
            <w:r w:rsidRPr="004607AD">
              <w:rPr>
                <w:rFonts w:ascii="Calibri" w:hAnsi="Calibri" w:cs="Calibri"/>
                <w:sz w:val="20"/>
                <w:szCs w:val="22"/>
              </w:rPr>
              <w:br/>
            </w:r>
            <w:r w:rsidRPr="004607AD">
              <w:rPr>
                <w:rFonts w:ascii="Arial" w:hAnsi="Arial" w:cs="Calibri"/>
                <w:sz w:val="20"/>
                <w:szCs w:val="22"/>
              </w:rPr>
              <w:t xml:space="preserve">health and well-being </w:t>
            </w:r>
            <w:r w:rsidRPr="004607AD">
              <w:rPr>
                <w:rFonts w:ascii="Calibri" w:hAnsi="Calibri" w:cs="Calibri"/>
                <w:sz w:val="20"/>
                <w:szCs w:val="22"/>
              </w:rPr>
              <w:br/>
            </w:r>
            <w:r w:rsidRPr="004607AD">
              <w:rPr>
                <w:rFonts w:ascii="Arial" w:hAnsi="Arial" w:cs="Calibri"/>
                <w:sz w:val="20"/>
                <w:szCs w:val="22"/>
              </w:rPr>
              <w:t>of others connects us to our community.</w:t>
            </w:r>
          </w:p>
        </w:tc>
      </w:tr>
    </w:tbl>
    <w:p w14:paraId="69DD6FA7" w14:textId="77777777" w:rsidR="00D676D6" w:rsidRPr="00BB3A5F" w:rsidRDefault="00000000">
      <w:pPr>
        <w:rPr>
          <w:rFonts w:ascii="Times New Roman" w:hAnsi="Times New Roman"/>
        </w:rPr>
      </w:pPr>
    </w:p>
    <w:p w14:paraId="6F115AC4" w14:textId="77777777" w:rsidR="00D676D6" w:rsidRPr="00E67F69" w:rsidRDefault="002D5D2C" w:rsidP="00D676D6">
      <w:pPr>
        <w:spacing w:after="160"/>
        <w:jc w:val="center"/>
        <w:rPr>
          <w:rFonts w:ascii="Times New Roman" w:hAnsi="Times New Roman"/>
          <w:sz w:val="28"/>
        </w:rPr>
      </w:pPr>
      <w:r w:rsidRPr="00E67F69">
        <w:rPr>
          <w:rFonts w:ascii="Times New Roman" w:hAnsi="Times New Roman"/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0"/>
        <w:gridCol w:w="7274"/>
      </w:tblGrid>
      <w:tr w:rsidR="00D676D6" w:rsidRPr="00AE4C63" w14:paraId="3E20B721" w14:textId="77777777">
        <w:tc>
          <w:tcPr>
            <w:tcW w:w="2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07D41023" w14:textId="77777777" w:rsidR="00D676D6" w:rsidRPr="00BB3A5F" w:rsidRDefault="002D5D2C" w:rsidP="00D676D6">
            <w:pPr>
              <w:spacing w:before="60" w:after="60"/>
              <w:rPr>
                <w:b/>
                <w:color w:val="FFFFFF"/>
                <w:szCs w:val="22"/>
              </w:rPr>
            </w:pPr>
            <w:r w:rsidRPr="00BB3A5F">
              <w:rPr>
                <w:rFonts w:ascii="Times New Roman" w:hAnsi="Times New Roman"/>
                <w:b/>
                <w:color w:val="FFFFFF"/>
                <w:szCs w:val="22"/>
              </w:rPr>
              <w:t>Curricular Competencies</w:t>
            </w:r>
          </w:p>
        </w:tc>
        <w:tc>
          <w:tcPr>
            <w:tcW w:w="2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D7BB6CD" w14:textId="77777777" w:rsidR="00D676D6" w:rsidRPr="00BB3A5F" w:rsidRDefault="002D5D2C" w:rsidP="00D676D6">
            <w:pPr>
              <w:spacing w:before="60" w:after="60"/>
              <w:rPr>
                <w:b/>
                <w:color w:val="FFFFFF"/>
                <w:szCs w:val="22"/>
              </w:rPr>
            </w:pPr>
            <w:r w:rsidRPr="00BB3A5F">
              <w:rPr>
                <w:rFonts w:ascii="Times New Roman" w:hAnsi="Times New Roman"/>
                <w:b/>
                <w:color w:val="FFFFFF"/>
                <w:szCs w:val="22"/>
              </w:rPr>
              <w:t>Content</w:t>
            </w:r>
          </w:p>
        </w:tc>
      </w:tr>
      <w:tr w:rsidR="00D676D6" w:rsidRPr="004607AD" w14:paraId="601E0E2D" w14:textId="77777777">
        <w:trPr>
          <w:trHeight w:val="484"/>
        </w:trPr>
        <w:tc>
          <w:tcPr>
            <w:tcW w:w="2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1E531F" w14:textId="77777777" w:rsidR="00D676D6" w:rsidRPr="004607AD" w:rsidRDefault="002D5D2C" w:rsidP="00D676D6">
            <w:pPr>
              <w:spacing w:before="120" w:after="120"/>
              <w:jc w:val="both"/>
              <w:rPr>
                <w:rFonts w:ascii="Arial" w:hAnsi="Arial"/>
                <w:i/>
                <w:sz w:val="20"/>
              </w:rPr>
            </w:pPr>
            <w:r w:rsidRPr="004607AD">
              <w:rPr>
                <w:rFonts w:ascii="Arial" w:hAnsi="Arial" w:cs="Arial"/>
                <w:i/>
                <w:sz w:val="20"/>
                <w:lang w:eastAsia="en-CA"/>
              </w:rPr>
              <w:t>Students are expected to be able to do the following:</w:t>
            </w:r>
          </w:p>
          <w:p w14:paraId="0E676F7B" w14:textId="77777777" w:rsidR="00D676D6" w:rsidRPr="004607AD" w:rsidRDefault="002D5D2C" w:rsidP="00D676D6">
            <w:pPr>
              <w:spacing w:after="60"/>
              <w:jc w:val="both"/>
              <w:rPr>
                <w:rFonts w:ascii="Arial" w:hAnsi="Arial"/>
                <w:b/>
                <w:sz w:val="20"/>
                <w:szCs w:val="22"/>
              </w:rPr>
            </w:pPr>
            <w:r w:rsidRPr="004607AD">
              <w:rPr>
                <w:rFonts w:ascii="Arial" w:hAnsi="Arial"/>
                <w:b/>
                <w:sz w:val="20"/>
                <w:szCs w:val="22"/>
              </w:rPr>
              <w:t>Physical literacy</w:t>
            </w:r>
          </w:p>
          <w:p w14:paraId="312C8366" w14:textId="26E2E7C2" w:rsidR="00D676D6" w:rsidRPr="004607AD" w:rsidRDefault="008109BD" w:rsidP="004355FC">
            <w:pPr>
              <w:pStyle w:val="ListParagraph"/>
            </w:pPr>
            <w:r w:rsidRPr="008109BD">
              <w:rPr>
                <w:b/>
                <w:bCs/>
                <w:color w:val="5B9BD5" w:themeColor="accent5"/>
              </w:rPr>
              <w:t>PL11</w:t>
            </w:r>
            <w:r>
              <w:t xml:space="preserve"> </w:t>
            </w:r>
            <w:r w:rsidR="002D5D2C" w:rsidRPr="004607AD">
              <w:t>Develop, refine, and apply fundamental movement skills in a variety of physical activities and environments</w:t>
            </w:r>
          </w:p>
          <w:p w14:paraId="13B99EFF" w14:textId="190FD88E" w:rsidR="00D676D6" w:rsidRPr="004607AD" w:rsidRDefault="008109BD" w:rsidP="004355FC">
            <w:pPr>
              <w:pStyle w:val="ListParagraph"/>
            </w:pPr>
            <w:r w:rsidRPr="008109BD">
              <w:rPr>
                <w:b/>
                <w:bCs/>
                <w:color w:val="5B9BD5" w:themeColor="accent5"/>
              </w:rPr>
              <w:t>PL1</w:t>
            </w:r>
            <w:r>
              <w:rPr>
                <w:b/>
                <w:bCs/>
                <w:color w:val="5B9BD5" w:themeColor="accent5"/>
              </w:rPr>
              <w:t xml:space="preserve">0 </w:t>
            </w:r>
            <w:r w:rsidR="002D5D2C" w:rsidRPr="004607AD">
              <w:t xml:space="preserve">Develop and apply a variety of movement concepts and strategies </w:t>
            </w:r>
            <w:r w:rsidR="002D5D2C" w:rsidRPr="004607AD">
              <w:br/>
              <w:t>in different physical activities</w:t>
            </w:r>
          </w:p>
          <w:p w14:paraId="5315664A" w14:textId="644C7DE7" w:rsidR="00D676D6" w:rsidRPr="004607AD" w:rsidRDefault="008109BD" w:rsidP="004355FC">
            <w:pPr>
              <w:pStyle w:val="ListParagraph"/>
            </w:pPr>
            <w:r w:rsidRPr="008109BD">
              <w:rPr>
                <w:b/>
                <w:bCs/>
                <w:color w:val="5B9BD5" w:themeColor="accent5"/>
              </w:rPr>
              <w:t>PL</w:t>
            </w:r>
            <w:r>
              <w:rPr>
                <w:b/>
                <w:bCs/>
                <w:color w:val="5B9BD5" w:themeColor="accent5"/>
              </w:rPr>
              <w:t xml:space="preserve">9 </w:t>
            </w:r>
            <w:r w:rsidR="002D5D2C" w:rsidRPr="004607AD">
              <w:t xml:space="preserve">Apply methods of monitoring and adjusting exertion levels in </w:t>
            </w:r>
            <w:r w:rsidR="002D5D2C" w:rsidRPr="004607AD">
              <w:br/>
              <w:t>physical activity</w:t>
            </w:r>
          </w:p>
          <w:p w14:paraId="770213EC" w14:textId="7563D813" w:rsidR="00D676D6" w:rsidRPr="004607AD" w:rsidRDefault="008109BD" w:rsidP="004355FC">
            <w:pPr>
              <w:pStyle w:val="ListParagraph"/>
            </w:pPr>
            <w:r w:rsidRPr="008109BD">
              <w:rPr>
                <w:b/>
                <w:bCs/>
                <w:color w:val="5B9BD5" w:themeColor="accent5"/>
              </w:rPr>
              <w:t>PL</w:t>
            </w:r>
            <w:r>
              <w:rPr>
                <w:b/>
                <w:bCs/>
                <w:color w:val="5B9BD5" w:themeColor="accent5"/>
              </w:rPr>
              <w:t xml:space="preserve">3 </w:t>
            </w:r>
            <w:r w:rsidR="002D5D2C" w:rsidRPr="004607AD">
              <w:t xml:space="preserve">Develop and demonstrate safety, fair play, and leadership in </w:t>
            </w:r>
            <w:r w:rsidR="002D5D2C" w:rsidRPr="004607AD">
              <w:br/>
              <w:t>physical activities</w:t>
            </w:r>
          </w:p>
          <w:p w14:paraId="25C34C48" w14:textId="3B3D0871" w:rsidR="00D676D6" w:rsidRPr="004607AD" w:rsidRDefault="008109BD" w:rsidP="004355FC">
            <w:pPr>
              <w:pStyle w:val="ListParagraph"/>
            </w:pPr>
            <w:r w:rsidRPr="008109BD">
              <w:rPr>
                <w:b/>
                <w:bCs/>
                <w:color w:val="5B9BD5" w:themeColor="accent5"/>
              </w:rPr>
              <w:t>PL</w:t>
            </w:r>
            <w:r>
              <w:rPr>
                <w:b/>
                <w:bCs/>
                <w:color w:val="5B9BD5" w:themeColor="accent5"/>
              </w:rPr>
              <w:t xml:space="preserve">8 </w:t>
            </w:r>
            <w:r w:rsidR="002D5D2C" w:rsidRPr="004607AD">
              <w:t>Identify and describe preferred types of physical activity</w:t>
            </w:r>
          </w:p>
          <w:p w14:paraId="50523042" w14:textId="77777777" w:rsidR="00D676D6" w:rsidRPr="004607AD" w:rsidRDefault="002D5D2C" w:rsidP="00D676D6">
            <w:pPr>
              <w:spacing w:before="60" w:after="60"/>
              <w:jc w:val="both"/>
              <w:rPr>
                <w:rFonts w:ascii="Arial" w:hAnsi="Arial"/>
                <w:b/>
                <w:sz w:val="20"/>
                <w:szCs w:val="22"/>
              </w:rPr>
            </w:pPr>
            <w:r w:rsidRPr="004607AD">
              <w:rPr>
                <w:rFonts w:ascii="Arial" w:hAnsi="Arial"/>
                <w:b/>
                <w:sz w:val="20"/>
                <w:szCs w:val="22"/>
              </w:rPr>
              <w:t>Healthy and active living</w:t>
            </w:r>
          </w:p>
          <w:p w14:paraId="7C124677" w14:textId="1FD8837D" w:rsidR="00D676D6" w:rsidRPr="004607AD" w:rsidRDefault="00560A38" w:rsidP="004355FC">
            <w:pPr>
              <w:pStyle w:val="ListParagraph"/>
            </w:pPr>
            <w:r w:rsidRPr="00E8137E">
              <w:rPr>
                <w:b/>
                <w:bCs/>
                <w:color w:val="5B9BD5" w:themeColor="accent5"/>
              </w:rPr>
              <w:t>HAL23</w:t>
            </w:r>
            <w:r>
              <w:rPr>
                <w:b/>
                <w:bCs/>
                <w:color w:val="5B9BD5" w:themeColor="accent5"/>
              </w:rPr>
              <w:t xml:space="preserve"> </w:t>
            </w:r>
            <w:r w:rsidR="002D5D2C" w:rsidRPr="004607AD">
              <w:t>Participate daily in physical activity designed to enhance and maintain health components of fitness</w:t>
            </w:r>
          </w:p>
          <w:p w14:paraId="6426320C" w14:textId="5F1CCE4E" w:rsidR="00D676D6" w:rsidRPr="004607AD" w:rsidRDefault="00560A38" w:rsidP="004355FC">
            <w:pPr>
              <w:pStyle w:val="ListParagraph"/>
            </w:pPr>
            <w:r w:rsidRPr="00E8137E">
              <w:rPr>
                <w:b/>
                <w:bCs/>
                <w:color w:val="5B9BD5" w:themeColor="accent5"/>
              </w:rPr>
              <w:t>HAL2</w:t>
            </w:r>
            <w:r>
              <w:rPr>
                <w:b/>
                <w:bCs/>
                <w:color w:val="5B9BD5" w:themeColor="accent5"/>
              </w:rPr>
              <w:t xml:space="preserve">5 </w:t>
            </w:r>
            <w:r w:rsidR="002D5D2C" w:rsidRPr="004607AD">
              <w:t>Describe how students’ participation in physical activities at school, at home, and in the community can influence their health and fitness</w:t>
            </w:r>
          </w:p>
          <w:p w14:paraId="285AE914" w14:textId="6107C75A" w:rsidR="00D676D6" w:rsidRPr="004607AD" w:rsidRDefault="00560A38" w:rsidP="004355FC">
            <w:pPr>
              <w:pStyle w:val="ListParagraph"/>
            </w:pPr>
            <w:r w:rsidRPr="00E8137E">
              <w:rPr>
                <w:b/>
                <w:bCs/>
                <w:color w:val="5B9BD5" w:themeColor="accent5"/>
              </w:rPr>
              <w:t>HAL</w:t>
            </w:r>
            <w:r>
              <w:rPr>
                <w:b/>
                <w:bCs/>
                <w:color w:val="5B9BD5" w:themeColor="accent5"/>
              </w:rPr>
              <w:t xml:space="preserve">33 </w:t>
            </w:r>
            <w:r w:rsidR="002D5D2C" w:rsidRPr="004607AD">
              <w:t>Propose healthy choices that support lifelong health and well-being</w:t>
            </w:r>
          </w:p>
          <w:p w14:paraId="42AC5B43" w14:textId="57504213" w:rsidR="00D676D6" w:rsidRPr="004607AD" w:rsidRDefault="00560A38" w:rsidP="004355FC">
            <w:pPr>
              <w:pStyle w:val="ListParagraph"/>
            </w:pPr>
            <w:r w:rsidRPr="00E8137E">
              <w:rPr>
                <w:b/>
                <w:bCs/>
                <w:color w:val="5B9BD5" w:themeColor="accent5"/>
              </w:rPr>
              <w:t>HAL</w:t>
            </w:r>
            <w:r>
              <w:rPr>
                <w:b/>
                <w:bCs/>
                <w:color w:val="5B9BD5" w:themeColor="accent5"/>
              </w:rPr>
              <w:t xml:space="preserve">32 </w:t>
            </w:r>
            <w:r w:rsidR="002D5D2C" w:rsidRPr="004607AD">
              <w:t xml:space="preserve">Identify factors that influence health messages from a variety of sources, and analyze their influence on </w:t>
            </w:r>
            <w:proofErr w:type="spellStart"/>
            <w:r w:rsidR="002D5D2C" w:rsidRPr="004607AD">
              <w:t>behaviour</w:t>
            </w:r>
            <w:proofErr w:type="spellEnd"/>
          </w:p>
          <w:p w14:paraId="6935FF9D" w14:textId="7E5C5390" w:rsidR="00D676D6" w:rsidRPr="004607AD" w:rsidRDefault="00560A38" w:rsidP="004355FC">
            <w:pPr>
              <w:pStyle w:val="ListParagraph"/>
            </w:pPr>
            <w:r w:rsidRPr="00E8137E">
              <w:rPr>
                <w:b/>
                <w:bCs/>
                <w:color w:val="5B9BD5" w:themeColor="accent5"/>
              </w:rPr>
              <w:t>HAL</w:t>
            </w:r>
            <w:r>
              <w:rPr>
                <w:b/>
                <w:bCs/>
                <w:color w:val="5B9BD5" w:themeColor="accent5"/>
              </w:rPr>
              <w:t xml:space="preserve">29 </w:t>
            </w:r>
            <w:r w:rsidR="002D5D2C" w:rsidRPr="004607AD">
              <w:t>Identify and apply strategies to pursue personal healthy-living goals</w:t>
            </w:r>
          </w:p>
          <w:p w14:paraId="579C27EA" w14:textId="4D4FE987" w:rsidR="00D676D6" w:rsidRPr="004607AD" w:rsidRDefault="00560A38" w:rsidP="004355FC">
            <w:pPr>
              <w:pStyle w:val="ListParagraph"/>
              <w:spacing w:after="120"/>
            </w:pPr>
            <w:r w:rsidRPr="00E8137E">
              <w:rPr>
                <w:b/>
                <w:bCs/>
                <w:color w:val="5B9BD5" w:themeColor="accent5"/>
              </w:rPr>
              <w:t>HAL</w:t>
            </w:r>
            <w:r>
              <w:rPr>
                <w:b/>
                <w:bCs/>
                <w:color w:val="5B9BD5" w:themeColor="accent5"/>
              </w:rPr>
              <w:t xml:space="preserve">30 </w:t>
            </w:r>
            <w:r w:rsidR="002D5D2C" w:rsidRPr="004607AD">
              <w:t>Reflect on outcomes of personal healthy-living goals and assess strategies used</w:t>
            </w:r>
          </w:p>
        </w:tc>
        <w:tc>
          <w:tcPr>
            <w:tcW w:w="2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B41BD8" w14:textId="77777777" w:rsidR="00D676D6" w:rsidRPr="004607AD" w:rsidRDefault="002D5D2C" w:rsidP="00D676D6">
            <w:pPr>
              <w:spacing w:before="120" w:after="120"/>
              <w:jc w:val="both"/>
              <w:rPr>
                <w:rFonts w:ascii="Arial" w:hAnsi="Arial"/>
                <w:i/>
                <w:sz w:val="20"/>
                <w:szCs w:val="22"/>
              </w:rPr>
            </w:pPr>
            <w:r w:rsidRPr="004607AD">
              <w:rPr>
                <w:rFonts w:ascii="Arial" w:hAnsi="Arial" w:cs="Arial"/>
                <w:i/>
                <w:sz w:val="20"/>
                <w:lang w:eastAsia="en-CA"/>
              </w:rPr>
              <w:t>Students are expected to know the following:</w:t>
            </w:r>
          </w:p>
          <w:p w14:paraId="449CED28" w14:textId="77777777" w:rsidR="00D676D6" w:rsidRPr="004607AD" w:rsidRDefault="002D5D2C" w:rsidP="004355FC">
            <w:pPr>
              <w:pStyle w:val="ListParagraph"/>
              <w:rPr>
                <w:szCs w:val="22"/>
              </w:rPr>
            </w:pPr>
            <w:r w:rsidRPr="004607AD">
              <w:rPr>
                <w:rFonts w:cs="Calibri"/>
              </w:rPr>
              <w:t xml:space="preserve">proper technique for fundamental movement skills including </w:t>
            </w:r>
            <w:r w:rsidRPr="004607AD">
              <w:rPr>
                <w:rFonts w:cs="Calibri"/>
              </w:rPr>
              <w:br/>
            </w:r>
            <w:r w:rsidRPr="004607AD">
              <w:rPr>
                <w:rFonts w:cs="Calibri"/>
                <w:b/>
              </w:rPr>
              <w:t>non-locomotor</w:t>
            </w:r>
            <w:r w:rsidRPr="004607AD">
              <w:rPr>
                <w:rFonts w:cs="Calibri"/>
              </w:rPr>
              <w:t xml:space="preserve">, </w:t>
            </w:r>
            <w:r w:rsidRPr="004607AD">
              <w:rPr>
                <w:rFonts w:cs="Calibri"/>
                <w:b/>
              </w:rPr>
              <w:t>locomotor</w:t>
            </w:r>
            <w:r w:rsidRPr="004607AD">
              <w:rPr>
                <w:rFonts w:cs="Calibri"/>
              </w:rPr>
              <w:t xml:space="preserve">, and </w:t>
            </w:r>
            <w:r w:rsidRPr="004607AD">
              <w:rPr>
                <w:rFonts w:cs="Calibri"/>
                <w:b/>
              </w:rPr>
              <w:t xml:space="preserve">manipulative </w:t>
            </w:r>
            <w:r w:rsidRPr="004607AD">
              <w:rPr>
                <w:rFonts w:cs="Calibri"/>
              </w:rPr>
              <w:t>skills</w:t>
            </w:r>
          </w:p>
          <w:p w14:paraId="53430081" w14:textId="77777777" w:rsidR="00D676D6" w:rsidRPr="004607AD" w:rsidRDefault="002D5D2C" w:rsidP="004355FC">
            <w:pPr>
              <w:pStyle w:val="ListParagraph"/>
              <w:rPr>
                <w:szCs w:val="22"/>
              </w:rPr>
            </w:pPr>
            <w:r w:rsidRPr="004607AD">
              <w:rPr>
                <w:rFonts w:cs="Calibri"/>
                <w:b/>
              </w:rPr>
              <w:t>movement</w:t>
            </w:r>
            <w:r w:rsidRPr="004607AD">
              <w:rPr>
                <w:rFonts w:cs="Calibri"/>
              </w:rPr>
              <w:t xml:space="preserve"> </w:t>
            </w:r>
            <w:r w:rsidRPr="004607AD">
              <w:rPr>
                <w:rFonts w:cs="Calibri"/>
                <w:b/>
              </w:rPr>
              <w:t>concepts</w:t>
            </w:r>
            <w:r w:rsidRPr="004607AD">
              <w:rPr>
                <w:rFonts w:cs="Calibri"/>
              </w:rPr>
              <w:t xml:space="preserve"> and </w:t>
            </w:r>
            <w:r w:rsidRPr="004607AD">
              <w:rPr>
                <w:rFonts w:cs="Calibri"/>
                <w:b/>
              </w:rPr>
              <w:t xml:space="preserve">strategies </w:t>
            </w:r>
          </w:p>
          <w:p w14:paraId="4C77410F" w14:textId="77777777" w:rsidR="00D676D6" w:rsidRPr="004607AD" w:rsidRDefault="002D5D2C" w:rsidP="004355FC">
            <w:pPr>
              <w:pStyle w:val="ListParagraph"/>
              <w:rPr>
                <w:szCs w:val="22"/>
              </w:rPr>
            </w:pPr>
            <w:r w:rsidRPr="004607AD">
              <w:rPr>
                <w:rFonts w:cs="Calibri"/>
              </w:rPr>
              <w:t xml:space="preserve">ways to </w:t>
            </w:r>
            <w:r w:rsidRPr="004607AD">
              <w:rPr>
                <w:rFonts w:cs="Calibri"/>
                <w:b/>
              </w:rPr>
              <w:t>monitor and adjust physical exertion levels</w:t>
            </w:r>
          </w:p>
          <w:p w14:paraId="1607C161" w14:textId="77777777" w:rsidR="00D676D6" w:rsidRPr="004607AD" w:rsidRDefault="002D5D2C" w:rsidP="004355FC">
            <w:pPr>
              <w:pStyle w:val="ListParagraph"/>
              <w:rPr>
                <w:szCs w:val="22"/>
              </w:rPr>
            </w:pPr>
            <w:r w:rsidRPr="004607AD">
              <w:rPr>
                <w:rFonts w:cs="Calibri"/>
              </w:rPr>
              <w:t xml:space="preserve">how to participate in different types of physical activities, including </w:t>
            </w:r>
            <w:r w:rsidRPr="004607AD">
              <w:rPr>
                <w:rFonts w:cs="Calibri"/>
                <w:b/>
              </w:rPr>
              <w:t>individual and dual activities</w:t>
            </w:r>
            <w:r w:rsidRPr="004607AD">
              <w:rPr>
                <w:rFonts w:cs="Calibri"/>
              </w:rPr>
              <w:t xml:space="preserve">, </w:t>
            </w:r>
            <w:r w:rsidRPr="004607AD">
              <w:rPr>
                <w:rFonts w:cs="Calibri"/>
                <w:b/>
              </w:rPr>
              <w:t>rhythmic activities</w:t>
            </w:r>
            <w:r w:rsidRPr="004607AD">
              <w:rPr>
                <w:rFonts w:cs="Calibri"/>
              </w:rPr>
              <w:t xml:space="preserve">, and </w:t>
            </w:r>
            <w:r w:rsidRPr="004607AD">
              <w:rPr>
                <w:rFonts w:cs="Calibri"/>
                <w:b/>
              </w:rPr>
              <w:t>games</w:t>
            </w:r>
          </w:p>
          <w:p w14:paraId="4292736A" w14:textId="77777777" w:rsidR="00D676D6" w:rsidRPr="004607AD" w:rsidRDefault="002D5D2C" w:rsidP="004355FC">
            <w:pPr>
              <w:pStyle w:val="ListParagraph"/>
              <w:rPr>
                <w:szCs w:val="22"/>
              </w:rPr>
            </w:pPr>
            <w:r w:rsidRPr="004607AD">
              <w:rPr>
                <w:rFonts w:cs="Calibri"/>
              </w:rPr>
              <w:t>training principles</w:t>
            </w:r>
            <w:r w:rsidRPr="004607AD">
              <w:rPr>
                <w:rFonts w:cs="Calibri"/>
                <w:b/>
              </w:rPr>
              <w:t xml:space="preserve"> </w:t>
            </w:r>
            <w:r w:rsidRPr="004607AD">
              <w:rPr>
                <w:rFonts w:cs="Calibri"/>
              </w:rPr>
              <w:t xml:space="preserve">to enhance personal fitness levels, including the </w:t>
            </w:r>
            <w:r w:rsidRPr="004607AD">
              <w:rPr>
                <w:rFonts w:cs="Calibri"/>
                <w:b/>
              </w:rPr>
              <w:t>FITT principle</w:t>
            </w:r>
            <w:r w:rsidRPr="004607AD">
              <w:rPr>
                <w:rFonts w:cs="Calibri"/>
              </w:rPr>
              <w:t xml:space="preserve">, </w:t>
            </w:r>
            <w:r w:rsidRPr="004607AD">
              <w:rPr>
                <w:rFonts w:cs="Calibri"/>
                <w:b/>
              </w:rPr>
              <w:t>SAID principle</w:t>
            </w:r>
            <w:r w:rsidRPr="004607AD">
              <w:rPr>
                <w:rFonts w:cs="Calibri"/>
              </w:rPr>
              <w:t xml:space="preserve">, and </w:t>
            </w:r>
            <w:r w:rsidRPr="004607AD">
              <w:rPr>
                <w:rFonts w:cs="Calibri"/>
                <w:b/>
              </w:rPr>
              <w:t>specificity</w:t>
            </w:r>
          </w:p>
          <w:p w14:paraId="076286CC" w14:textId="77777777" w:rsidR="00D676D6" w:rsidRPr="004607AD" w:rsidRDefault="002D5D2C" w:rsidP="004355FC">
            <w:pPr>
              <w:pStyle w:val="ListParagraph"/>
              <w:rPr>
                <w:szCs w:val="22"/>
              </w:rPr>
            </w:pPr>
            <w:r w:rsidRPr="004607AD">
              <w:rPr>
                <w:rFonts w:cs="Calibri"/>
                <w:b/>
              </w:rPr>
              <w:t>effects of different types of physical activity on the body</w:t>
            </w:r>
          </w:p>
          <w:p w14:paraId="69D9F90D" w14:textId="77777777" w:rsidR="00D676D6" w:rsidRPr="004607AD" w:rsidRDefault="002D5D2C" w:rsidP="004355FC">
            <w:pPr>
              <w:pStyle w:val="ListParagraph"/>
              <w:rPr>
                <w:szCs w:val="22"/>
              </w:rPr>
            </w:pPr>
            <w:r w:rsidRPr="004607AD">
              <w:rPr>
                <w:rFonts w:cs="Calibri"/>
              </w:rPr>
              <w:t>healthy sexual decision making</w:t>
            </w:r>
          </w:p>
          <w:p w14:paraId="6A3469B9" w14:textId="77777777" w:rsidR="00D676D6" w:rsidRPr="004607AD" w:rsidRDefault="002D5D2C" w:rsidP="004355FC">
            <w:pPr>
              <w:pStyle w:val="ListParagraph"/>
              <w:rPr>
                <w:szCs w:val="22"/>
              </w:rPr>
            </w:pPr>
            <w:r w:rsidRPr="004607AD">
              <w:rPr>
                <w:rFonts w:cs="Calibri"/>
              </w:rPr>
              <w:t>potential short- and long-term consequences of health decisions, including those involving nutrition, protection from sexually transmitted infections, and sleep routines</w:t>
            </w:r>
          </w:p>
          <w:p w14:paraId="77C8BDAA" w14:textId="77777777" w:rsidR="00D676D6" w:rsidRPr="004607AD" w:rsidRDefault="002D5D2C" w:rsidP="004355FC">
            <w:pPr>
              <w:pStyle w:val="ListParagraph"/>
              <w:rPr>
                <w:szCs w:val="22"/>
              </w:rPr>
            </w:pPr>
            <w:r w:rsidRPr="004607AD">
              <w:rPr>
                <w:rFonts w:cs="Calibri"/>
                <w:b/>
              </w:rPr>
              <w:t>sources of health information</w:t>
            </w:r>
          </w:p>
          <w:p w14:paraId="6B210C54" w14:textId="77777777" w:rsidR="00D676D6" w:rsidRPr="004607AD" w:rsidRDefault="002D5D2C" w:rsidP="004355FC">
            <w:pPr>
              <w:pStyle w:val="ListParagraph"/>
              <w:rPr>
                <w:szCs w:val="22"/>
              </w:rPr>
            </w:pPr>
            <w:r w:rsidRPr="004607AD">
              <w:rPr>
                <w:rFonts w:cs="Calibri"/>
              </w:rPr>
              <w:t xml:space="preserve">basic principles for </w:t>
            </w:r>
            <w:r w:rsidRPr="004607AD">
              <w:rPr>
                <w:rFonts w:cs="Calibri"/>
                <w:b/>
              </w:rPr>
              <w:t>responding to emergencies</w:t>
            </w:r>
          </w:p>
          <w:p w14:paraId="6DE2F02B" w14:textId="77777777" w:rsidR="00D676D6" w:rsidRPr="004607AD" w:rsidRDefault="002D5D2C" w:rsidP="004355FC">
            <w:pPr>
              <w:pStyle w:val="ListParagraph"/>
              <w:rPr>
                <w:szCs w:val="22"/>
              </w:rPr>
            </w:pPr>
            <w:r w:rsidRPr="004607AD">
              <w:rPr>
                <w:rFonts w:cs="Calibri"/>
                <w:b/>
              </w:rPr>
              <w:t>strategies to protect themselves and others</w:t>
            </w:r>
            <w:r w:rsidRPr="004607AD">
              <w:rPr>
                <w:rFonts w:cs="Calibri"/>
              </w:rPr>
              <w:t xml:space="preserve"> from potential abuse, exploitation, and harm in a variety of settings</w:t>
            </w:r>
          </w:p>
          <w:p w14:paraId="362492FD" w14:textId="77777777" w:rsidR="00D676D6" w:rsidRPr="004607AD" w:rsidRDefault="002D5D2C" w:rsidP="004355FC">
            <w:pPr>
              <w:pStyle w:val="ListParagraph"/>
              <w:rPr>
                <w:szCs w:val="22"/>
              </w:rPr>
            </w:pPr>
            <w:r w:rsidRPr="004607AD">
              <w:rPr>
                <w:rFonts w:cs="Calibri"/>
              </w:rPr>
              <w:t>consequences of bullying, stereotyping,</w:t>
            </w:r>
            <w:r w:rsidRPr="004607AD">
              <w:rPr>
                <w:rFonts w:cs="Calibri"/>
                <w:b/>
              </w:rPr>
              <w:t xml:space="preserve"> </w:t>
            </w:r>
            <w:r w:rsidRPr="004607AD">
              <w:rPr>
                <w:rFonts w:cs="Calibri"/>
              </w:rPr>
              <w:t>and discrimination</w:t>
            </w:r>
          </w:p>
          <w:p w14:paraId="3427C702" w14:textId="77777777" w:rsidR="00D676D6" w:rsidRPr="004607AD" w:rsidRDefault="002D5D2C" w:rsidP="004355FC">
            <w:pPr>
              <w:pStyle w:val="ListParagraph"/>
              <w:rPr>
                <w:szCs w:val="22"/>
              </w:rPr>
            </w:pPr>
            <w:r w:rsidRPr="004607AD">
              <w:rPr>
                <w:rFonts w:cs="Calibri"/>
              </w:rPr>
              <w:t xml:space="preserve">physical, emotional, and social aspects of </w:t>
            </w:r>
            <w:r w:rsidRPr="004607AD">
              <w:rPr>
                <w:rFonts w:cs="Calibri"/>
                <w:b/>
              </w:rPr>
              <w:t>psychoactive substance</w:t>
            </w:r>
            <w:r w:rsidRPr="004607AD">
              <w:rPr>
                <w:rFonts w:cs="Calibri"/>
              </w:rPr>
              <w:t xml:space="preserve"> </w:t>
            </w:r>
            <w:r w:rsidRPr="004607AD">
              <w:rPr>
                <w:rFonts w:cs="Calibri"/>
              </w:rPr>
              <w:br/>
              <w:t xml:space="preserve">use and potentially addictive </w:t>
            </w:r>
            <w:proofErr w:type="spellStart"/>
            <w:r w:rsidRPr="004607AD">
              <w:rPr>
                <w:rFonts w:cs="Calibri"/>
              </w:rPr>
              <w:t>behaviours</w:t>
            </w:r>
            <w:proofErr w:type="spellEnd"/>
          </w:p>
          <w:p w14:paraId="750A5C0F" w14:textId="77777777" w:rsidR="00D676D6" w:rsidRPr="004607AD" w:rsidRDefault="002D5D2C" w:rsidP="004355FC">
            <w:pPr>
              <w:pStyle w:val="ListParagraph"/>
              <w:rPr>
                <w:szCs w:val="22"/>
              </w:rPr>
            </w:pPr>
            <w:r w:rsidRPr="004607AD">
              <w:rPr>
                <w:rFonts w:cs="Calibri"/>
                <w:b/>
              </w:rPr>
              <w:t>signs and symptoms</w:t>
            </w:r>
            <w:r w:rsidRPr="004607AD">
              <w:rPr>
                <w:rFonts w:cs="Calibri"/>
              </w:rPr>
              <w:t xml:space="preserve"> </w:t>
            </w:r>
            <w:r w:rsidRPr="004607AD">
              <w:rPr>
                <w:rFonts w:cs="Calibri"/>
                <w:b/>
              </w:rPr>
              <w:t>of stress, anxiety, and depression</w:t>
            </w:r>
          </w:p>
          <w:p w14:paraId="297A9E77" w14:textId="77777777" w:rsidR="00D676D6" w:rsidRPr="004607AD" w:rsidRDefault="002D5D2C" w:rsidP="004355FC">
            <w:pPr>
              <w:pStyle w:val="ListParagraph"/>
              <w:spacing w:after="120"/>
              <w:rPr>
                <w:szCs w:val="22"/>
              </w:rPr>
            </w:pPr>
            <w:r w:rsidRPr="004607AD">
              <w:rPr>
                <w:rFonts w:cs="Calibri"/>
              </w:rPr>
              <w:t xml:space="preserve">influences of </w:t>
            </w:r>
            <w:r w:rsidRPr="004607AD">
              <w:rPr>
                <w:rFonts w:cs="Calibri"/>
                <w:b/>
              </w:rPr>
              <w:t>physical</w:t>
            </w:r>
            <w:r w:rsidRPr="004607AD">
              <w:rPr>
                <w:rFonts w:cs="Calibri"/>
              </w:rPr>
              <w:t xml:space="preserve">, </w:t>
            </w:r>
            <w:r w:rsidRPr="004607AD">
              <w:rPr>
                <w:rFonts w:cs="Calibri"/>
                <w:b/>
              </w:rPr>
              <w:t>emotional</w:t>
            </w:r>
            <w:r w:rsidRPr="004607AD">
              <w:rPr>
                <w:rFonts w:cs="Calibri"/>
              </w:rPr>
              <w:t xml:space="preserve">, and </w:t>
            </w:r>
            <w:r w:rsidRPr="004607AD">
              <w:rPr>
                <w:rFonts w:cs="Calibri"/>
                <w:b/>
              </w:rPr>
              <w:t>social</w:t>
            </w:r>
            <w:r w:rsidRPr="004607AD">
              <w:rPr>
                <w:rFonts w:cs="Calibri"/>
              </w:rPr>
              <w:t xml:space="preserve"> changes on identities </w:t>
            </w:r>
            <w:r w:rsidRPr="004607AD">
              <w:rPr>
                <w:rFonts w:cs="Calibri"/>
              </w:rPr>
              <w:br/>
              <w:t>and relationships</w:t>
            </w:r>
          </w:p>
        </w:tc>
      </w:tr>
    </w:tbl>
    <w:p w14:paraId="7C12B11B" w14:textId="77777777" w:rsidR="00D676D6" w:rsidRPr="004607AD" w:rsidRDefault="002D5D2C" w:rsidP="00D676D6">
      <w:pPr>
        <w:pBdr>
          <w:bottom w:val="single" w:sz="4" w:space="4" w:color="auto"/>
        </w:pBdr>
        <w:tabs>
          <w:tab w:val="right" w:pos="14232"/>
        </w:tabs>
        <w:spacing w:after="360"/>
        <w:ind w:left="1368" w:right="-112"/>
        <w:rPr>
          <w:rFonts w:ascii="Times New Roman" w:hAnsi="Times New Roman"/>
          <w:b/>
          <w:sz w:val="28"/>
        </w:rPr>
      </w:pPr>
      <w:r w:rsidRPr="00985285">
        <w:rPr>
          <w:rFonts w:ascii="Cambria" w:hAnsi="Cambria"/>
          <w:b/>
          <w:sz w:val="28"/>
        </w:rPr>
        <w:br w:type="page"/>
      </w:r>
      <w:r w:rsidRPr="004607AD">
        <w:rPr>
          <w:noProof/>
          <w:szCs w:val="20"/>
          <w:lang w:val="en-CA" w:eastAsia="en-CA"/>
        </w:rPr>
        <w:lastRenderedPageBreak/>
        <w:drawing>
          <wp:anchor distT="0" distB="0" distL="114300" distR="114300" simplePos="0" relativeHeight="251660288" behindDoc="0" locked="0" layoutInCell="1" allowOverlap="1" wp14:anchorId="3C84A31A" wp14:editId="4771EA98">
            <wp:simplePos x="0" y="0"/>
            <wp:positionH relativeFrom="page">
              <wp:posOffset>508635</wp:posOffset>
            </wp:positionH>
            <wp:positionV relativeFrom="page">
              <wp:posOffset>344805</wp:posOffset>
            </wp:positionV>
            <wp:extent cx="889000" cy="762000"/>
            <wp:effectExtent l="0" t="0" r="0" b="0"/>
            <wp:wrapNone/>
            <wp:docPr id="22" name="Picture 22" descr="BC Logo Min of 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7AD">
        <w:rPr>
          <w:rFonts w:ascii="Times New Roman" w:hAnsi="Times New Roman"/>
          <w:b/>
          <w:sz w:val="28"/>
        </w:rPr>
        <w:t>Area of Learning: PHYSICAL AND HEALTH EDUCATION</w:t>
      </w:r>
      <w:r w:rsidRPr="004607AD">
        <w:rPr>
          <w:rFonts w:ascii="Times New Roman" w:hAnsi="Times New Roman"/>
          <w:b/>
          <w:sz w:val="28"/>
        </w:rPr>
        <w:tab/>
        <w:t>Grade 9</w:t>
      </w:r>
    </w:p>
    <w:p w14:paraId="74215410" w14:textId="77777777" w:rsidR="00D676D6" w:rsidRPr="00E67F69" w:rsidRDefault="002D5D2C" w:rsidP="00D676D6">
      <w:pPr>
        <w:spacing w:after="160"/>
        <w:jc w:val="center"/>
        <w:rPr>
          <w:rFonts w:ascii="Times New Roman" w:hAnsi="Times New Roman"/>
          <w:sz w:val="28"/>
        </w:rPr>
      </w:pPr>
      <w:r w:rsidRPr="00E67F69">
        <w:rPr>
          <w:rFonts w:ascii="Times New Roman" w:hAnsi="Times New Roman"/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7"/>
        <w:gridCol w:w="7297"/>
      </w:tblGrid>
      <w:tr w:rsidR="00D676D6" w:rsidRPr="00AE4C63" w14:paraId="3E73ED0A" w14:textId="77777777">
        <w:tc>
          <w:tcPr>
            <w:tcW w:w="2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3DA2E25F" w14:textId="77777777" w:rsidR="00D676D6" w:rsidRPr="00BB3A5F" w:rsidRDefault="002D5D2C" w:rsidP="00D676D6">
            <w:pPr>
              <w:spacing w:before="60" w:after="60"/>
              <w:rPr>
                <w:b/>
                <w:color w:val="FFFFFF"/>
                <w:szCs w:val="22"/>
              </w:rPr>
            </w:pPr>
            <w:r w:rsidRPr="00BB3A5F">
              <w:rPr>
                <w:rFonts w:ascii="Times New Roman" w:hAnsi="Times New Roman"/>
                <w:b/>
                <w:color w:val="FFFFFF"/>
                <w:szCs w:val="22"/>
              </w:rPr>
              <w:t>Curricular Competencies</w:t>
            </w:r>
          </w:p>
        </w:tc>
        <w:tc>
          <w:tcPr>
            <w:tcW w:w="2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CD33A65" w14:textId="77777777" w:rsidR="00D676D6" w:rsidRPr="00BB3A5F" w:rsidRDefault="002D5D2C" w:rsidP="00D676D6">
            <w:pPr>
              <w:spacing w:before="60" w:after="60"/>
              <w:rPr>
                <w:b/>
                <w:color w:val="FFFFFF"/>
                <w:szCs w:val="22"/>
              </w:rPr>
            </w:pPr>
            <w:r w:rsidRPr="00BB3A5F">
              <w:rPr>
                <w:rFonts w:ascii="Times New Roman" w:hAnsi="Times New Roman"/>
                <w:b/>
                <w:color w:val="FFFFFF"/>
                <w:szCs w:val="22"/>
              </w:rPr>
              <w:t>Content</w:t>
            </w:r>
          </w:p>
        </w:tc>
      </w:tr>
      <w:tr w:rsidR="00D676D6" w:rsidRPr="004607AD" w14:paraId="5CE2DDE9" w14:textId="77777777">
        <w:trPr>
          <w:trHeight w:val="484"/>
        </w:trPr>
        <w:tc>
          <w:tcPr>
            <w:tcW w:w="2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5962E4" w14:textId="77777777" w:rsidR="00D676D6" w:rsidRPr="004607AD" w:rsidRDefault="002D5D2C" w:rsidP="00D676D6">
            <w:pPr>
              <w:spacing w:before="120" w:after="60"/>
              <w:jc w:val="both"/>
              <w:rPr>
                <w:rFonts w:ascii="Arial" w:hAnsi="Arial"/>
                <w:b/>
                <w:sz w:val="20"/>
                <w:szCs w:val="22"/>
              </w:rPr>
            </w:pPr>
            <w:r w:rsidRPr="004607AD">
              <w:rPr>
                <w:rFonts w:ascii="Arial" w:hAnsi="Arial"/>
                <w:b/>
                <w:sz w:val="20"/>
                <w:szCs w:val="22"/>
              </w:rPr>
              <w:t>Social and community health</w:t>
            </w:r>
          </w:p>
          <w:p w14:paraId="00337888" w14:textId="7CE1E2F0" w:rsidR="00D676D6" w:rsidRPr="004607AD" w:rsidRDefault="003177FA" w:rsidP="004355FC">
            <w:pPr>
              <w:pStyle w:val="ListParagraph"/>
            </w:pPr>
            <w:r w:rsidRPr="003177FA">
              <w:rPr>
                <w:b/>
                <w:bCs/>
                <w:color w:val="5B9BD5" w:themeColor="accent5"/>
              </w:rPr>
              <w:t>SCH15</w:t>
            </w:r>
            <w:r>
              <w:t xml:space="preserve"> </w:t>
            </w:r>
            <w:r w:rsidR="002D5D2C" w:rsidRPr="004607AD">
              <w:t>Propose strategies for avoiding and/or responding to potentially unsafe, abusive, or exploitive situations</w:t>
            </w:r>
          </w:p>
          <w:p w14:paraId="51A3B99F" w14:textId="053D1181" w:rsidR="00D676D6" w:rsidRPr="004607AD" w:rsidRDefault="003177FA" w:rsidP="004355FC">
            <w:pPr>
              <w:pStyle w:val="ListParagraph"/>
            </w:pPr>
            <w:r w:rsidRPr="003177FA">
              <w:rPr>
                <w:b/>
                <w:bCs/>
                <w:color w:val="5B9BD5" w:themeColor="accent5"/>
              </w:rPr>
              <w:t>SCH1</w:t>
            </w:r>
            <w:r>
              <w:rPr>
                <w:b/>
                <w:bCs/>
                <w:color w:val="5B9BD5" w:themeColor="accent5"/>
              </w:rPr>
              <w:t xml:space="preserve">7 </w:t>
            </w:r>
            <w:r w:rsidR="002D5D2C" w:rsidRPr="004607AD">
              <w:t>Analyze strategies for responding to discrimination, stereotyping, and bullying</w:t>
            </w:r>
          </w:p>
          <w:p w14:paraId="1114E42A" w14:textId="512D3D8B" w:rsidR="00D676D6" w:rsidRPr="004607AD" w:rsidRDefault="003177FA" w:rsidP="004355FC">
            <w:pPr>
              <w:pStyle w:val="ListParagraph"/>
            </w:pPr>
            <w:r w:rsidRPr="003177FA">
              <w:rPr>
                <w:b/>
                <w:bCs/>
                <w:color w:val="5B9BD5" w:themeColor="accent5"/>
              </w:rPr>
              <w:t>SCH1</w:t>
            </w:r>
            <w:r>
              <w:rPr>
                <w:b/>
                <w:bCs/>
                <w:color w:val="5B9BD5" w:themeColor="accent5"/>
              </w:rPr>
              <w:t xml:space="preserve">6 </w:t>
            </w:r>
            <w:r w:rsidR="002D5D2C" w:rsidRPr="004607AD">
              <w:t xml:space="preserve">Propose strategies for developing and maintaining </w:t>
            </w:r>
            <w:r w:rsidR="002D5D2C" w:rsidRPr="004607AD">
              <w:br/>
              <w:t>healthy relationships</w:t>
            </w:r>
          </w:p>
          <w:p w14:paraId="6981E431" w14:textId="1CA7C9A1" w:rsidR="00D676D6" w:rsidRPr="004607AD" w:rsidRDefault="003177FA" w:rsidP="004355FC">
            <w:pPr>
              <w:pStyle w:val="ListParagraph"/>
            </w:pPr>
            <w:r w:rsidRPr="003177FA">
              <w:rPr>
                <w:b/>
                <w:bCs/>
                <w:color w:val="5B9BD5" w:themeColor="accent5"/>
              </w:rPr>
              <w:t>SCH1</w:t>
            </w:r>
            <w:r>
              <w:rPr>
                <w:b/>
                <w:bCs/>
                <w:color w:val="5B9BD5" w:themeColor="accent5"/>
              </w:rPr>
              <w:t xml:space="preserve">4 </w:t>
            </w:r>
            <w:r w:rsidR="002D5D2C" w:rsidRPr="004607AD">
              <w:t>Create strategies for promoting the health and well-being of the school and community</w:t>
            </w:r>
          </w:p>
          <w:p w14:paraId="371C09D6" w14:textId="77777777" w:rsidR="00D676D6" w:rsidRPr="004607AD" w:rsidRDefault="002D5D2C" w:rsidP="00D676D6">
            <w:pPr>
              <w:spacing w:before="60" w:after="60"/>
              <w:jc w:val="both"/>
              <w:rPr>
                <w:rFonts w:ascii="Arial" w:hAnsi="Arial"/>
                <w:b/>
                <w:sz w:val="20"/>
                <w:szCs w:val="22"/>
              </w:rPr>
            </w:pPr>
            <w:r w:rsidRPr="004607AD">
              <w:rPr>
                <w:rFonts w:ascii="Arial" w:hAnsi="Arial"/>
                <w:b/>
                <w:sz w:val="20"/>
                <w:szCs w:val="22"/>
              </w:rPr>
              <w:t>Mental well-being</w:t>
            </w:r>
          </w:p>
          <w:p w14:paraId="49B22F02" w14:textId="7D105096" w:rsidR="00D676D6" w:rsidRPr="004607AD" w:rsidRDefault="00390D83" w:rsidP="004355FC">
            <w:pPr>
              <w:pStyle w:val="ListParagraph"/>
            </w:pPr>
            <w:r w:rsidRPr="00390D83">
              <w:rPr>
                <w:b/>
                <w:bCs/>
                <w:color w:val="5B9BD5" w:themeColor="accent5"/>
              </w:rPr>
              <w:t>MW18</w:t>
            </w:r>
            <w:r>
              <w:t xml:space="preserve"> </w:t>
            </w:r>
            <w:r w:rsidR="002D5D2C" w:rsidRPr="004607AD">
              <w:t xml:space="preserve">Analyze strategies for promoting mental well-being, for self </w:t>
            </w:r>
            <w:r w:rsidR="002D5D2C" w:rsidRPr="004607AD">
              <w:br/>
              <w:t>and others</w:t>
            </w:r>
          </w:p>
          <w:p w14:paraId="53C23884" w14:textId="122FF9CF" w:rsidR="00D676D6" w:rsidRPr="004607AD" w:rsidRDefault="00390D83" w:rsidP="004355FC">
            <w:pPr>
              <w:pStyle w:val="ListParagraph"/>
            </w:pPr>
            <w:r w:rsidRPr="00390D83">
              <w:rPr>
                <w:b/>
                <w:bCs/>
                <w:color w:val="5B9BD5" w:themeColor="accent5"/>
              </w:rPr>
              <w:t>MW1</w:t>
            </w:r>
            <w:r>
              <w:rPr>
                <w:b/>
                <w:bCs/>
                <w:color w:val="5B9BD5" w:themeColor="accent5"/>
              </w:rPr>
              <w:t xml:space="preserve">9 </w:t>
            </w:r>
            <w:r w:rsidR="002D5D2C" w:rsidRPr="004607AD">
              <w:t>Assess and evaluate strategies for managing problems related to mental well-being and substance use, for others</w:t>
            </w:r>
          </w:p>
          <w:p w14:paraId="5CFF0328" w14:textId="5977A39A" w:rsidR="00D676D6" w:rsidRPr="004607AD" w:rsidRDefault="00390D83" w:rsidP="004355FC">
            <w:pPr>
              <w:pStyle w:val="ListParagraph"/>
            </w:pPr>
            <w:r w:rsidRPr="00390D83">
              <w:rPr>
                <w:b/>
                <w:bCs/>
                <w:color w:val="5B9BD5" w:themeColor="accent5"/>
              </w:rPr>
              <w:t>MW</w:t>
            </w:r>
            <w:r>
              <w:rPr>
                <w:b/>
                <w:bCs/>
                <w:color w:val="5B9BD5" w:themeColor="accent5"/>
              </w:rPr>
              <w:t xml:space="preserve">20 </w:t>
            </w:r>
            <w:r w:rsidR="002D5D2C" w:rsidRPr="004607AD">
              <w:t>Create and evaluate strategies for managing physical, emotional, and social changes during puberty and adolescence</w:t>
            </w:r>
          </w:p>
          <w:p w14:paraId="3E290241" w14:textId="53798D0D" w:rsidR="00D676D6" w:rsidRPr="004607AD" w:rsidRDefault="00390D83" w:rsidP="004355FC">
            <w:pPr>
              <w:pStyle w:val="ListParagraph"/>
              <w:spacing w:after="120"/>
            </w:pPr>
            <w:r w:rsidRPr="00390D83">
              <w:rPr>
                <w:b/>
                <w:bCs/>
                <w:color w:val="5B9BD5" w:themeColor="accent5"/>
              </w:rPr>
              <w:t>MW</w:t>
            </w:r>
            <w:r>
              <w:rPr>
                <w:b/>
                <w:bCs/>
                <w:color w:val="5B9BD5" w:themeColor="accent5"/>
              </w:rPr>
              <w:t xml:space="preserve">21 </w:t>
            </w:r>
            <w:r w:rsidR="002D5D2C" w:rsidRPr="004607AD">
              <w:rPr>
                <w:rFonts w:cs="Arial"/>
                <w:lang w:eastAsia="en-CA"/>
              </w:rPr>
              <w:t xml:space="preserve">Explore and describe factors that shape personal identities, </w:t>
            </w:r>
            <w:r w:rsidR="002D5D2C" w:rsidRPr="004607AD">
              <w:rPr>
                <w:rFonts w:cs="Arial"/>
                <w:lang w:eastAsia="en-CA"/>
              </w:rPr>
              <w:br/>
              <w:t>including social and cultural factors</w:t>
            </w:r>
          </w:p>
        </w:tc>
        <w:tc>
          <w:tcPr>
            <w:tcW w:w="2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484098" w14:textId="77777777" w:rsidR="00D676D6" w:rsidRPr="004607AD" w:rsidRDefault="00000000" w:rsidP="00D676D6">
            <w:pPr>
              <w:spacing w:before="80" w:after="8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668138E" w14:textId="77777777" w:rsidR="00D676D6" w:rsidRPr="00985285" w:rsidRDefault="00000000">
      <w:pPr>
        <w:rPr>
          <w:rFonts w:ascii="Cambria" w:hAnsi="Cambria"/>
        </w:rPr>
      </w:pPr>
    </w:p>
    <w:p w14:paraId="61C2F53E" w14:textId="77777777" w:rsidR="00D676D6" w:rsidRPr="00E30C3D" w:rsidRDefault="00000000" w:rsidP="00D676D6"/>
    <w:sectPr w:rsidR="00D676D6" w:rsidRPr="00E30C3D" w:rsidSect="00D676D6">
      <w:footerReference w:type="even" r:id="rId8"/>
      <w:footerReference w:type="default" r:id="rId9"/>
      <w:pgSz w:w="15840" w:h="12240" w:orient="landscape"/>
      <w:pgMar w:top="860" w:right="860" w:bottom="86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F250C" w14:textId="77777777" w:rsidR="00AE330A" w:rsidRDefault="00AE330A">
      <w:r>
        <w:separator/>
      </w:r>
    </w:p>
  </w:endnote>
  <w:endnote w:type="continuationSeparator" w:id="0">
    <w:p w14:paraId="17CF90E3" w14:textId="77777777" w:rsidR="00AE330A" w:rsidRDefault="00AE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E83E" w14:textId="77777777" w:rsidR="00D676D6" w:rsidRPr="00985285" w:rsidRDefault="002D5D2C" w:rsidP="00D676D6">
    <w:pPr>
      <w:pStyle w:val="Footer"/>
      <w:pBdr>
        <w:top w:val="single" w:sz="2" w:space="1" w:color="auto"/>
      </w:pBdr>
      <w:tabs>
        <w:tab w:val="clear" w:pos="4320"/>
        <w:tab w:val="clear" w:pos="8640"/>
        <w:tab w:val="right" w:pos="13800"/>
      </w:tabs>
      <w:spacing w:before="40" w:line="280" w:lineRule="exact"/>
      <w:rPr>
        <w:rFonts w:ascii="Calibri" w:hAnsi="Calibri"/>
        <w:sz w:val="20"/>
      </w:rPr>
    </w:pPr>
    <w:r w:rsidRPr="00985285">
      <w:rPr>
        <w:rFonts w:ascii="Calibri" w:hAnsi="Calibri"/>
        <w:i/>
        <w:sz w:val="20"/>
      </w:rPr>
      <w:t xml:space="preserve">Fall 2013 – </w:t>
    </w:r>
    <w:r w:rsidRPr="00985285">
      <w:rPr>
        <w:rFonts w:ascii="Calibri" w:hAnsi="Calibri"/>
        <w:b/>
        <w:i/>
        <w:sz w:val="20"/>
      </w:rPr>
      <w:t>DRAFT</w:t>
    </w:r>
    <w:r w:rsidRPr="00985285">
      <w:rPr>
        <w:rFonts w:ascii="Calibri" w:hAnsi="Calibri"/>
        <w:i/>
        <w:sz w:val="20"/>
      </w:rPr>
      <w:tab/>
      <w:t>© Province of British Columbia.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21B9" w14:textId="77777777" w:rsidR="00D676D6" w:rsidRPr="00BB3A5F" w:rsidRDefault="002D5D2C" w:rsidP="00D676D6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Arial" w:hAnsi="Arial"/>
        <w:sz w:val="20"/>
      </w:rPr>
    </w:pPr>
    <w:r w:rsidRPr="00BB3A5F">
      <w:rPr>
        <w:rFonts w:ascii="Arial" w:hAnsi="Arial"/>
        <w:i/>
        <w:sz w:val="20"/>
      </w:rPr>
      <w:t>June 2016</w:t>
    </w:r>
    <w:r w:rsidRPr="00BB3A5F">
      <w:rPr>
        <w:rFonts w:ascii="Arial" w:hAnsi="Arial"/>
        <w:i/>
        <w:sz w:val="20"/>
      </w:rPr>
      <w:tab/>
    </w:r>
    <w:r w:rsidRPr="00BB3A5F">
      <w:rPr>
        <w:rStyle w:val="PageNumber"/>
        <w:rFonts w:ascii="Arial" w:hAnsi="Arial"/>
        <w:sz w:val="20"/>
      </w:rPr>
      <w:t>www.curriculum.gov.bc.ca</w:t>
    </w:r>
    <w:r w:rsidRPr="00BB3A5F">
      <w:rPr>
        <w:rFonts w:ascii="Arial" w:hAnsi="Arial"/>
        <w:i/>
        <w:sz w:val="20"/>
      </w:rPr>
      <w:tab/>
      <w:t>© Province of British Columbia</w:t>
    </w:r>
    <w:r w:rsidRPr="00BB3A5F">
      <w:rPr>
        <w:rFonts w:ascii="Arial" w:hAnsi="Arial"/>
        <w:i/>
        <w:sz w:val="20"/>
      </w:rPr>
      <w:tab/>
      <w:t>•</w:t>
    </w:r>
    <w:r w:rsidRPr="00BB3A5F">
      <w:rPr>
        <w:rFonts w:ascii="Arial" w:hAnsi="Arial"/>
        <w:i/>
        <w:sz w:val="20"/>
      </w:rPr>
      <w:tab/>
    </w:r>
    <w:r w:rsidRPr="00BB3A5F">
      <w:rPr>
        <w:rStyle w:val="PageNumber"/>
        <w:rFonts w:ascii="Arial" w:hAnsi="Arial"/>
        <w:i/>
        <w:sz w:val="20"/>
      </w:rPr>
      <w:fldChar w:fldCharType="begin"/>
    </w:r>
    <w:r w:rsidRPr="00BB3A5F">
      <w:rPr>
        <w:rStyle w:val="PageNumber"/>
        <w:rFonts w:ascii="Arial" w:hAnsi="Arial"/>
        <w:i/>
        <w:sz w:val="20"/>
      </w:rPr>
      <w:instrText xml:space="preserve"> PAGE </w:instrText>
    </w:r>
    <w:r w:rsidRPr="00BB3A5F">
      <w:rPr>
        <w:rStyle w:val="PageNumber"/>
        <w:rFonts w:ascii="Arial" w:hAnsi="Arial"/>
        <w:i/>
        <w:sz w:val="20"/>
      </w:rPr>
      <w:fldChar w:fldCharType="separate"/>
    </w:r>
    <w:r w:rsidRPr="00BB3A5F">
      <w:rPr>
        <w:rStyle w:val="PageNumber"/>
        <w:rFonts w:ascii="Arial" w:hAnsi="Arial"/>
        <w:i/>
        <w:noProof/>
        <w:sz w:val="20"/>
      </w:rPr>
      <w:t>1</w:t>
    </w:r>
    <w:r w:rsidRPr="00BB3A5F">
      <w:rPr>
        <w:rStyle w:val="PageNumber"/>
        <w:rFonts w:ascii="Arial" w:hAnsi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1CC85" w14:textId="77777777" w:rsidR="00AE330A" w:rsidRDefault="00AE330A">
      <w:r>
        <w:separator/>
      </w:r>
    </w:p>
  </w:footnote>
  <w:footnote w:type="continuationSeparator" w:id="0">
    <w:p w14:paraId="47C2C13A" w14:textId="77777777" w:rsidR="00AE330A" w:rsidRDefault="00AE3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2CDC"/>
    <w:multiLevelType w:val="hybridMultilevel"/>
    <w:tmpl w:val="347CEF60"/>
    <w:lvl w:ilvl="0" w:tplc="D56AFA52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A674D7FE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016B2"/>
    <w:multiLevelType w:val="hybridMultilevel"/>
    <w:tmpl w:val="9BF69950"/>
    <w:lvl w:ilvl="0" w:tplc="F264FAD2">
      <w:start w:val="1"/>
      <w:numFmt w:val="bullet"/>
      <w:pStyle w:val="ListParagraph3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C22F2"/>
    <w:multiLevelType w:val="hybridMultilevel"/>
    <w:tmpl w:val="3D148060"/>
    <w:lvl w:ilvl="0" w:tplc="BA24530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076072">
    <w:abstractNumId w:val="2"/>
  </w:num>
  <w:num w:numId="2" w16cid:durableId="393968603">
    <w:abstractNumId w:val="0"/>
  </w:num>
  <w:num w:numId="3" w16cid:durableId="14511962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intFractionalCharacterWidth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2F"/>
    <w:rsid w:val="002D5D2C"/>
    <w:rsid w:val="003177FA"/>
    <w:rsid w:val="00390D83"/>
    <w:rsid w:val="00560A38"/>
    <w:rsid w:val="008109BD"/>
    <w:rsid w:val="009659CE"/>
    <w:rsid w:val="00A9052F"/>
    <w:rsid w:val="00AE330A"/>
    <w:rsid w:val="00B213F9"/>
    <w:rsid w:val="00E8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26FF356"/>
  <w15:chartTrackingRefBased/>
  <w15:docId w15:val="{8963E727-3616-4EAA-A959-6D887E9C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52F"/>
    <w:rPr>
      <w:rFonts w:ascii="Times" w:hAnsi="Time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607AD"/>
    <w:pPr>
      <w:numPr>
        <w:numId w:val="1"/>
      </w:numPr>
      <w:spacing w:after="40"/>
      <w:contextualSpacing/>
    </w:pPr>
    <w:rPr>
      <w:rFonts w:ascii="Arial" w:hAnsi="Arial"/>
      <w:sz w:val="20"/>
      <w:lang w:eastAsia="ja-JP"/>
    </w:rPr>
  </w:style>
  <w:style w:type="character" w:customStyle="1" w:styleId="ListParagraphChar">
    <w:name w:val="List Paragraph Char"/>
    <w:locked/>
    <w:rsid w:val="00E30C3D"/>
    <w:rPr>
      <w:rFonts w:eastAsia="Times New Roman" w:cs="Times New Roman"/>
      <w:sz w:val="24"/>
      <w:szCs w:val="20"/>
      <w:lang w:val="en-US" w:eastAsia="ja-JP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985285"/>
    <w:pPr>
      <w:spacing w:before="120" w:after="120"/>
      <w:jc w:val="center"/>
    </w:pPr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2">
    <w:name w:val="CharAttribute2"/>
    <w:rsid w:val="006524D6"/>
    <w:rPr>
      <w:rFonts w:ascii="Calibri" w:eastAsia="Times New Roman"/>
      <w:sz w:val="18"/>
    </w:rPr>
  </w:style>
  <w:style w:type="paragraph" w:customStyle="1" w:styleId="ListParagraphindent">
    <w:name w:val="List Paragraph indent"/>
    <w:basedOn w:val="ListParagraph"/>
    <w:rsid w:val="004607AD"/>
    <w:pPr>
      <w:numPr>
        <w:ilvl w:val="1"/>
        <w:numId w:val="2"/>
      </w:numPr>
      <w:tabs>
        <w:tab w:val="left" w:pos="480"/>
      </w:tabs>
      <w:ind w:left="720" w:hanging="260"/>
    </w:pPr>
    <w:rPr>
      <w:rFonts w:cs="Arial"/>
      <w:bCs/>
      <w:szCs w:val="20"/>
      <w:lang w:val="en-CA" w:eastAsia="en-CA"/>
    </w:rPr>
  </w:style>
  <w:style w:type="paragraph" w:customStyle="1" w:styleId="ListParagraph3">
    <w:name w:val="List Paragraph 3"/>
    <w:rsid w:val="004607AD"/>
    <w:pPr>
      <w:numPr>
        <w:numId w:val="3"/>
      </w:numPr>
      <w:tabs>
        <w:tab w:val="clear" w:pos="720"/>
        <w:tab w:val="num" w:pos="996"/>
      </w:tabs>
      <w:spacing w:after="40"/>
      <w:ind w:left="996" w:hanging="276"/>
    </w:pPr>
    <w:rPr>
      <w:rFonts w:ascii="Arial" w:hAnsi="Arial" w:cs="Calibr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MATHEMATICS</vt:lpstr>
    </vt:vector>
  </TitlesOfParts>
  <Manager/>
  <Company/>
  <LinksUpToDate>false</LinksUpToDate>
  <CharactersWithSpaces>3964</CharactersWithSpaces>
  <SharedDoc>false</SharedDoc>
  <HyperlinkBase/>
  <HLinks>
    <vt:vector size="108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1032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1033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1035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1036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1037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1041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1043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1044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1045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1046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1047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1048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1049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1050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1051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1052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MATHEMATICS</dc:title>
  <dc:subject/>
  <dc:creator>Ministry of Education</dc:creator>
  <cp:keywords/>
  <dc:description/>
  <cp:lastModifiedBy>Joe Kanary</cp:lastModifiedBy>
  <cp:revision>8</cp:revision>
  <cp:lastPrinted>2015-07-20T21:08:00Z</cp:lastPrinted>
  <dcterms:created xsi:type="dcterms:W3CDTF">2020-11-14T00:01:00Z</dcterms:created>
  <dcterms:modified xsi:type="dcterms:W3CDTF">2022-08-23T21:07:00Z</dcterms:modified>
  <cp:category/>
</cp:coreProperties>
</file>